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2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3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4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5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6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7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8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9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A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B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C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56"/>
          <w:szCs w:val="56"/>
        </w:rPr>
      </w:pP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56"/>
          <w:szCs w:val="56"/>
        </w:rPr>
        <w:t>Doğruluk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56"/>
          <w:szCs w:val="56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56"/>
          <w:szCs w:val="56"/>
        </w:rPr>
        <w:t>Beyanı</w:t>
      </w:r>
      <w:proofErr w:type="spellEnd"/>
    </w:p>
    <w:p w14:paraId="0000000D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E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0F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0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1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2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3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4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5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6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7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8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9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A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B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C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D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E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1F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</w:pPr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Goethe-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Institut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Istanbul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tarafından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verilecek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hibe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için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bırakma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kriterlerine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ve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çıkar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çatışmasının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engellenmesine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dair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doğruluk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8"/>
          <w:szCs w:val="28"/>
        </w:rPr>
        <w:t>beyanı</w:t>
      </w:r>
      <w:proofErr w:type="spellEnd"/>
    </w:p>
    <w:p w14:paraId="00000020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280" w:after="28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Aşağıda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imzası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bulunan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[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>İmzalayanın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>Adı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>Soyadı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],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aşağıdaki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hususları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eder: </w:t>
      </w:r>
    </w:p>
    <w:tbl>
      <w:tblPr>
        <w:tblStyle w:val="a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AC5E67" w:rsidRPr="00AC5E67" w14:paraId="40AA62A2" w14:textId="77777777">
        <w:trPr>
          <w:trHeight w:val="9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Sadece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gerçek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için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Kendi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adlarına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Sadece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için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Aşağıda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bilgileri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kişiyi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temsilen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</w:tc>
      </w:tr>
      <w:tr w:rsidR="00AC5E67" w:rsidRPr="00AC5E67" w14:paraId="6396C93A" w14:textId="77777777">
        <w:trPr>
          <w:trHeight w:val="523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Soyadı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Adı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  <w:p w14:paraId="00000024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</w:p>
          <w:p w14:paraId="00000025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Bina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Numarası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Sokak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Adı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  <w:p w14:paraId="00000026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</w:p>
          <w:p w14:paraId="00000027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İlçe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/İl, Posta Kodu:</w:t>
            </w:r>
          </w:p>
          <w:p w14:paraId="00000028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</w:p>
          <w:p w14:paraId="00000029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Kimlik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Pasaport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Numarası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: </w:t>
            </w:r>
          </w:p>
          <w:p w14:paraId="0000002A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</w:p>
          <w:p w14:paraId="0000002B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</w:p>
          <w:p w14:paraId="0000002C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</w:p>
          <w:p w14:paraId="0000002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Bundan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sonra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kişi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taraf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olarak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anılacaktır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Tam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Unvanı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  <w:p w14:paraId="0000002F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</w:pPr>
          </w:p>
          <w:p w14:paraId="0000003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Kişiliği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: </w:t>
            </w:r>
          </w:p>
          <w:p w14:paraId="00000031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</w:p>
          <w:p w14:paraId="0000003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Resmi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Sicil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Numarası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  <w:p w14:paraId="00000033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</w:pPr>
          </w:p>
          <w:p w14:paraId="00000034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Açık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Adresi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: </w:t>
            </w:r>
          </w:p>
          <w:p w14:paraId="00000035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</w:pPr>
          </w:p>
          <w:p w14:paraId="00000036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KDV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Sicil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Numarası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: </w:t>
            </w:r>
          </w:p>
          <w:p w14:paraId="00000037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</w:p>
          <w:p w14:paraId="00000038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Bundan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sonra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kişi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taraf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olarak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anılacaktır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00000039" w14:textId="77777777" w:rsidR="008B28EA" w:rsidRPr="00AC5E67" w:rsidRDefault="008B28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</w:p>
    <w:p w14:paraId="0000003A" w14:textId="77777777" w:rsidR="008B28EA" w:rsidRPr="00AC5E67" w:rsidRDefault="008B28E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</w:p>
    <w:p w14:paraId="0000003B" w14:textId="77777777" w:rsidR="008B28EA" w:rsidRPr="00AC5E67" w:rsidRDefault="007B145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  <w:r w:rsidRPr="00AC5E67"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  <w:t>SEÇENEK I: BEYAN ÖNCEDEN YAPILMIŞTIR</w:t>
      </w:r>
    </w:p>
    <w:p w14:paraId="0000003C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</w:p>
    <w:p w14:paraId="0000003D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bırakma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kriterlerine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ilişkin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doğruluk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beyanını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hibe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alma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amacıyla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daha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önce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Goethe-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Institut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Istanbul’a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sunmuş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taraf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/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belirtilen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durumun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değişmemiş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olması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bir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yıldan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daha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uzun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bir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süre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önce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hazırlanmamış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olması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şartıyla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tekrar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sunmak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zorunda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değildir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.</w:t>
      </w:r>
    </w:p>
    <w:p w14:paraId="0000003E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280" w:after="28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Bu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>aşağıda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>imzası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>bulunan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highlight w:val="yellow"/>
        </w:rPr>
        <w:t>taraf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hibe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alma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amacıyla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daha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önce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bırakma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kriterlerine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ilişkin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doğruluk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beyanının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aynısını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sunmuş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olduğunu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durumun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tarihinden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sonra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değişmediğini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teyit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eder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:</w:t>
      </w:r>
    </w:p>
    <w:tbl>
      <w:tblPr>
        <w:tblStyle w:val="a0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C5E67" w:rsidRPr="00AC5E67" w14:paraId="2AB290E3" w14:textId="77777777">
        <w:trPr>
          <w:trHeight w:val="2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lastRenderedPageBreak/>
              <w:t>Beyan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Önceki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hibe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prosedürüne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ilişkin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detaylı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bilgi</w:t>
            </w:r>
            <w:proofErr w:type="spellEnd"/>
          </w:p>
        </w:tc>
      </w:tr>
      <w:tr w:rsidR="00AC5E67" w:rsidRPr="00AC5E67" w14:paraId="1F6D0DA3" w14:textId="77777777">
        <w:trPr>
          <w:trHeight w:val="2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1" w14:textId="77777777" w:rsidR="008B28EA" w:rsidRPr="00AC5E67" w:rsidRDefault="008B28EA">
            <w:pPr>
              <w:rPr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2" w14:textId="77777777" w:rsidR="008B28EA" w:rsidRPr="00AC5E67" w:rsidRDefault="008B28EA">
            <w:pPr>
              <w:rPr>
                <w:color w:val="000000" w:themeColor="text1"/>
              </w:rPr>
            </w:pPr>
          </w:p>
        </w:tc>
      </w:tr>
    </w:tbl>
    <w:p w14:paraId="00000043" w14:textId="77777777" w:rsidR="008B28EA" w:rsidRPr="00AC5E67" w:rsidRDefault="008B28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</w:p>
    <w:p w14:paraId="00000044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0"/>
          <w:szCs w:val="20"/>
        </w:rPr>
      </w:pPr>
    </w:p>
    <w:p w14:paraId="00000045" w14:textId="77777777" w:rsidR="008B28EA" w:rsidRPr="00AC5E67" w:rsidRDefault="008B28E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</w:p>
    <w:p w14:paraId="00000046" w14:textId="77777777" w:rsidR="008B28EA" w:rsidRPr="00AC5E67" w:rsidRDefault="008B28E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</w:p>
    <w:p w14:paraId="00000047" w14:textId="77777777" w:rsidR="008B28EA" w:rsidRPr="00AC5E67" w:rsidRDefault="008B28E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</w:p>
    <w:p w14:paraId="00000048" w14:textId="77777777" w:rsidR="008B28EA" w:rsidRPr="00AC5E67" w:rsidRDefault="007B145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  <w:r w:rsidRPr="00AC5E67"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  <w:t xml:space="preserve">SEÇENEK II: İMZALAYAN TARAFINDAN DOLDURULACAK DOĞRULUK BEYANI </w:t>
      </w:r>
    </w:p>
    <w:p w14:paraId="00000049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</w:p>
    <w:p w14:paraId="0000004A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I –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bırakmayı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gerektirecek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durumlar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</w:p>
    <w:p w14:paraId="0000004B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0"/>
          <w:szCs w:val="20"/>
        </w:rPr>
      </w:pPr>
    </w:p>
    <w:p w14:paraId="0000004C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center"/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u w:val="single"/>
        </w:rPr>
      </w:pPr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Uygun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seçeneği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işaretleyiniz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!</w:t>
      </w:r>
    </w:p>
    <w:tbl>
      <w:tblPr>
        <w:tblStyle w:val="a1"/>
        <w:tblW w:w="9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021"/>
        <w:gridCol w:w="802"/>
        <w:gridCol w:w="932"/>
      </w:tblGrid>
      <w:tr w:rsidR="00AC5E67" w:rsidRPr="00AC5E67" w14:paraId="35B0F065" w14:textId="77777777">
        <w:trPr>
          <w:trHeight w:val="55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Aşağıda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imzası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bulunan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taraf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aşağıdaki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durumlardan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yukarıdaki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için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geçerli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olduğunu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beyan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eder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EVET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HAYIR</w:t>
            </w:r>
          </w:p>
        </w:tc>
      </w:tr>
      <w:tr w:rsidR="00AC5E67" w:rsidRPr="00AC5E67" w14:paraId="600325C9" w14:textId="77777777">
        <w:trPr>
          <w:trHeight w:val="1673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İflas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etmişlerdir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halihazırda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devam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eden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borç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aczi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takibatı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bulunmaktadır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tasfiye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halindedir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varlıkları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tasfiye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memurunun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mahkemenin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yönetimindedir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uzlaşma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süreci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devam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etmektedir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ticari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faaliyetleri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askıya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alınmıştır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AB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mevzuatında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yerel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mevzuat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yönetmeliklerde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benzer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işlemden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kaynaklanan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benzer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durumla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karşı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karşıyadırlar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73CD7AB7" w14:textId="77777777">
        <w:trPr>
          <w:trHeight w:val="83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yürürlükteki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kanunlar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uyarınca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vergi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sosyal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güvenlik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katkı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payı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ödeme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yükümlülüklerini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yerine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getirmediği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mahkeme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kesinleşmiş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idari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ispatlanmıştır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4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5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2CE9B17F" w14:textId="77777777">
        <w:trPr>
          <w:trHeight w:val="1954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6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c.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Yürürlükteki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kanunların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mevzuatların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meslek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etiği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kurallarının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ihlal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edilmesi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sonucunda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kasıtlı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fiilden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ağır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ihmalden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kaynaklanan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sebeple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mesleki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dürüstlüğü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tehlikeye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atan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herhangi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suç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–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özellikle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aşağıdaki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nitelikteki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eylemler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dahil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olmak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üzere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sonucunda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mesleki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faaliyetlerine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ilişkin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ağır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suistimal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suç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işlediği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mahkeme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kesinleşmiş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idari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ispatlanmıştır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7" w14:textId="77777777" w:rsidR="008B28EA" w:rsidRPr="00AC5E67" w:rsidRDefault="008B28EA">
            <w:pPr>
              <w:rPr>
                <w:color w:val="000000" w:themeColor="text1"/>
              </w:rPr>
            </w:pPr>
          </w:p>
        </w:tc>
      </w:tr>
      <w:tr w:rsidR="00AC5E67" w:rsidRPr="00AC5E67" w14:paraId="1C4B2816" w14:textId="77777777">
        <w:trPr>
          <w:trHeight w:val="1112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9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Hariç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bırakma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sebeplerinin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bulunmadığına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uygunluk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kriterlerine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olduğuna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dair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gereken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bilgileri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verirken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sözleşme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anlaşmayı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ifa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ederken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yanıltma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amacıyla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kasten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ihmal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sebebiyle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yanlış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beyanda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bulunulması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A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B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0A4D8A65" w14:textId="77777777">
        <w:trPr>
          <w:trHeight w:val="55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C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ii)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Rekabetin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bozulması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amacıyla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başka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kişilerle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taraflarla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anlaşmalar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yapılması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5BC2F338" w14:textId="77777777">
        <w:trPr>
          <w:trHeight w:val="270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iii)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Fikri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mülkiyet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haklarının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ihlal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edilmesi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60F9A3D4" w14:textId="77777777">
        <w:trPr>
          <w:trHeight w:val="55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lastRenderedPageBreak/>
              <w:t xml:space="preserve">iv)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Hibe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sürecinde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Goethe-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Institut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Istanbul’un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etkilemeye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teşebbüs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etme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4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640ED8DA" w14:textId="77777777">
        <w:trPr>
          <w:trHeight w:val="55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5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v)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Hibe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sürecinde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yasadışı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avantaj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sağlamak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amacıyla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prosedür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gizli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bilgi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edinmeye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çalışma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6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7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28A1FF0F" w14:textId="77777777">
        <w:trPr>
          <w:trHeight w:val="55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8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d.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aşağıdaki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suçlardan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suçlu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bulunduğunun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mahkeme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kararıyla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sabit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9" w14:textId="77777777" w:rsidR="008B28EA" w:rsidRPr="00AC5E67" w:rsidRDefault="008B28EA">
            <w:pPr>
              <w:rPr>
                <w:color w:val="000000" w:themeColor="text1"/>
              </w:rPr>
            </w:pPr>
          </w:p>
        </w:tc>
      </w:tr>
      <w:tr w:rsidR="00AC5E67" w:rsidRPr="00AC5E67" w14:paraId="69C2B073" w14:textId="77777777">
        <w:trPr>
          <w:trHeight w:val="1112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B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) 2017/1371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(AB)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Direktifi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3’te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26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Temmuz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1995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tarihinde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yayınlanan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Konsey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Kanunu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çerçevesinde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hazırlanmış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Avrupa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Topluluklarının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Mali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Çıkarlarının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Korunması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Konvansiyonu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1’de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tanımlanan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dolandırıcılık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C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6CF808FC" w14:textId="77777777">
        <w:trPr>
          <w:trHeight w:val="1954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ii) 2017/1371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(AB)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Direktifi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4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Fıkra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2’de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26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Mayıs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1997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tarihinde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yayınlanan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Konsey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Kanunu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çerçevesinde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hazırlanmış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Avrupa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Toplulukları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resmi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yetkililerinin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Üye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Devlet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resmi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yetkililerinin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dahil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olduğu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Yolsuzluklarla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Mücadele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Konvansiyonu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3’te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tanımlanmış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yolsuzluk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;  2003</w:t>
            </w:r>
            <w:proofErr w:type="gram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/568/JI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Konsey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çerçeve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Fıkra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kapsamındaki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faaliyetler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yürürlükteki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kanunlarda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belirtilen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yolsuzluk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faaliyetleri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027DAA41" w14:textId="77777777">
        <w:trPr>
          <w:trHeight w:val="55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iii) 2003/568/JI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Konsey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çerçeve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2’de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tanımlanan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suç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örgütüyle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ilişkili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faaliyetler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29F93916" w14:textId="77777777">
        <w:trPr>
          <w:trHeight w:val="83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4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iv)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Avrupa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Parlamentosu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Konseyi’nin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2015/849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(AB)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Direktifi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Fıkra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3, 4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5’te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tanımlanan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kara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aklama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terör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finansmanı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faaliyetleri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5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6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590FC0AF" w14:textId="77777777">
        <w:trPr>
          <w:trHeight w:val="1112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7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v) 2002/475/JI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Konsey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çerçeve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3’te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tanımlanan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terör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faaliyetlerine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bağlı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terör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suçları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suçlar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aynı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4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bölümünde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tanımlanan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şekilde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teşvik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suç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ortaklığı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suça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teşebbüs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8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9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4C5FD330" w14:textId="77777777">
        <w:trPr>
          <w:trHeight w:val="83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A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vi)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Avrupa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Parlamentosu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Konseyi’nin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2011/36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(AB)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Direktifi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2’de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tanımlanan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şekilde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çocuk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işçi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çalıştırılması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insan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kaçakçılığıyla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ilgili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diğer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suçlar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B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C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1335BB92" w14:textId="77777777">
        <w:trPr>
          <w:trHeight w:val="2234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e.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Birlik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bütçesiyle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finanse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edilen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sözleşme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anlaşmanın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ifasında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esasa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ilişkin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yükümlülüklerin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yerine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getirilmesinde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büyük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noksanlıklara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neden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olmuşlardır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sebeple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sözleşme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erken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feshedilmiştir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sabit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oranlı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tazminat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ödenmesine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diğer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akdi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cezaların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uygulanmasına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verilmiştir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ihale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makamı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Avrupa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Yolsuzlukla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Mücadele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Ofisi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(OLAF)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Denetçiler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Mahkemesi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yürütülen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incelemeler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denetimler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soruşturmalar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sonucu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noksanlıklar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tespit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edilmiştir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0F698F6F" w14:textId="77777777">
        <w:trPr>
          <w:trHeight w:val="83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f.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2988/95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(EC, Euratom)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Konsey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Mevzuatı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Fıkra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2’de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tanımlanan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usulsüzlük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yaptığı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mahkeme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kesinleşmiş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idari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sabittir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5FB03C0F" w14:textId="77777777">
        <w:trPr>
          <w:trHeight w:val="1392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lastRenderedPageBreak/>
              <w:t xml:space="preserve">g.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sicile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kayıtlı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merkez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ofislerinin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idari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merkezlerinin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da ana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şubelerinin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bulunduğu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yerde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geçerli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olan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vergi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yükümlülüklerinden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sosyal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yasal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yükümlülüklerden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kaçınmak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amacıyla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başka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bağımsız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ülkede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ofis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açtığı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mahkeme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kesinleşmiş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idari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sabittir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4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5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06FD0822" w14:textId="77777777">
        <w:trPr>
          <w:trHeight w:val="551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6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h.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>Sadece</w:t>
            </w:r>
            <w:proofErr w:type="spellEnd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>kişiler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>için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(g)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açıklanan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amaçla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kurulduğu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mahkeme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kesinleşmiş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idari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sabittir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7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8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342DBD6B" w14:textId="77777777">
        <w:trPr>
          <w:trHeight w:val="6120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9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c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h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şıklarında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durumlarda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aşağıdakilere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konudur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  <w:p w14:paraId="0000008A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Avrupa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Cumhuriyet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Savcılığı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kuruluşundan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sonra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Denetçiler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Mahkemesi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Avrupa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Yolsuzlukla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Mücadele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Ofisi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(OLAF)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iç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denetçi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yapılan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herhangi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denetim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soruşturma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kapsamındaki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bulgular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AB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kuruluşu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Avrupa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ofisi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AB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ajansı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makamı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bünyesindeki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yetkili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görevlinin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sorumluluğunda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yürütülen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diğer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kontrol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denetim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inceleme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kapsamındaki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bulgular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; </w:t>
            </w:r>
          </w:p>
          <w:p w14:paraId="0000008B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Mesleki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etik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standartlarının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uygulanıp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uygulanmadığını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teyit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etmekle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yükümlü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yetkili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denetim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kurumu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alınacak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disiplin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sonuçlanması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muhtemel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kesinleşmemiş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idari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;</w:t>
            </w:r>
          </w:p>
          <w:p w14:paraId="0000008C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AB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bütçe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uygulama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görevleri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verilmiş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kuruluşların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tarafların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kararlarında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belirtilen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hususlar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;</w:t>
            </w:r>
          </w:p>
          <w:p w14:paraId="0000008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Birlik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fonlarını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uygulayan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Üye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Devletlerce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verilen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bilgiler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;</w:t>
            </w:r>
          </w:p>
          <w:p w14:paraId="0000008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Birlik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Rekabet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kanunun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ihlaline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ilişkin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alınan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Komisyon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Birlik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rekabet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kanunun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ulusal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rekabet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kanunun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ihlaline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ilişkin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ulusal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rekabet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kurumu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alınan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AB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idaresinin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kuruluşunun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diğer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AB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makamının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yetkilisi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alınan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hariç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tutma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kararları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59C88D22" w14:textId="77777777">
        <w:trPr>
          <w:trHeight w:val="1112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aynı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proje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için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aynı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yılda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Goethe-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Institut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Istanbul’dan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fon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almıştır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sebeple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2018/1046 AB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Mevzuatı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191’de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çifte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finansman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kümülatif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finansman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engelleme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politikasını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ihlal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etmiştir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</w:tbl>
    <w:p w14:paraId="00000094" w14:textId="77777777" w:rsidR="008B28EA" w:rsidRPr="00AC5E67" w:rsidRDefault="008B2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u w:val="single"/>
        </w:rPr>
      </w:pPr>
    </w:p>
    <w:p w14:paraId="00000095" w14:textId="77777777" w:rsidR="008B28EA" w:rsidRPr="00AC5E67" w:rsidRDefault="008B28E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  <w:bookmarkStart w:id="0" w:name="_heading=h.gjdgxs" w:colFirst="0" w:colLast="0"/>
      <w:bookmarkEnd w:id="0"/>
    </w:p>
    <w:p w14:paraId="00000096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II –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kişilik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hak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sahiplerini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temsil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etme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karar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verme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veya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kontrol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etme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yetkisine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sahip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olan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gerçek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kişilere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ya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da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kişilere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dair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bırakmayı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gerektiren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durumlar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 </w:t>
      </w:r>
    </w:p>
    <w:p w14:paraId="00000097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</w:p>
    <w:p w14:paraId="00000098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</w:pP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Gerçek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kişiler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Üye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Devletler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ve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yerel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makamlar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için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bu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bölüm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uygulanmaz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. </w:t>
      </w:r>
    </w:p>
    <w:p w14:paraId="00000099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</w:pPr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Uygun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olan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seçeneği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işaretleyiniz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  <w:u w:val="single"/>
        </w:rPr>
        <w:t>!</w:t>
      </w:r>
    </w:p>
    <w:p w14:paraId="0000009A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u w:val="single"/>
        </w:rPr>
      </w:pPr>
    </w:p>
    <w:tbl>
      <w:tblPr>
        <w:tblStyle w:val="a2"/>
        <w:tblW w:w="99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330"/>
        <w:gridCol w:w="855"/>
        <w:gridCol w:w="945"/>
        <w:gridCol w:w="1860"/>
      </w:tblGrid>
      <w:tr w:rsidR="00AC5E67" w:rsidRPr="00AC5E67" w14:paraId="7DDB3454" w14:textId="77777777">
        <w:trPr>
          <w:trHeight w:val="3356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9B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lastRenderedPageBreak/>
              <w:t>Aşağıda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imzası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bulunan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adı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geçen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kişiliğin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idari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kuruluna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yönetim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denetim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kuruluna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üye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herhangi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gerçek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adı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geçen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kişilikte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temsil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etme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karar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alma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kontrol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hakları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kişilerin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şirket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direktörleri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yönetim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denetim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kurulu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üyeleri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gerçek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hisselerin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çoğunluğunu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elinde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bulundurduğu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hallerde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kapsamdadır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tarafın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sahiplerinin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(2015/849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sayılı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(AB)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Direktifi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Madde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Fıkra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6’da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açıklanmıştır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aşağıdaki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durumlardan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herhangi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olduğunu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beyan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etmektedir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C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EVET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HAYIR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UYGULANMAZ</w:t>
            </w:r>
          </w:p>
        </w:tc>
      </w:tr>
      <w:tr w:rsidR="00AC5E67" w:rsidRPr="00AC5E67" w14:paraId="5D7378B2" w14:textId="77777777">
        <w:trPr>
          <w:trHeight w:val="490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00009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(c)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durum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ağır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mesleki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suistimal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31EA1A02" w14:textId="77777777">
        <w:trPr>
          <w:trHeight w:val="490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0000A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(d)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durum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dolandırıcılık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yolsuzluk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diğer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suçlar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4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5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6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7CF4944B" w14:textId="77777777">
        <w:trPr>
          <w:trHeight w:val="490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0000A7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(e)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durum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sözleşme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ifasında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önemli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noksanlıklar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8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9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A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4DE9EBB8" w14:textId="77777777">
        <w:trPr>
          <w:trHeight w:val="250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0000AB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(f)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durum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usulsüzlükler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C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2204D008" w14:textId="77777777">
        <w:trPr>
          <w:trHeight w:val="490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0000A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(g)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durum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hukuki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sorumluluklardan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kaçınmak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amacıyla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şirket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kurulması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2DAD82BF" w14:textId="77777777">
        <w:trPr>
          <w:trHeight w:val="730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0000B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(h)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durum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hukuki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sorumluluklardan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kaçınmak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amacıyla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taraf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kişi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oluşturulması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4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5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6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</w:tbl>
    <w:p w14:paraId="000000B7" w14:textId="77777777" w:rsidR="008B28EA" w:rsidRPr="00AC5E67" w:rsidRDefault="008B2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  <w:u w:val="single"/>
        </w:rPr>
      </w:pPr>
    </w:p>
    <w:p w14:paraId="000000B8" w14:textId="77777777" w:rsidR="008B28EA" w:rsidRPr="00AC5E67" w:rsidRDefault="008B28E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</w:p>
    <w:p w14:paraId="000000B9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BA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III –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kişinin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borçlarına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ilişkin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sınırsız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sorumluluk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üstlenen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gerçek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ya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da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kişilere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dair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bırakmayı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gerektiren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durumlar</w:t>
      </w:r>
      <w:proofErr w:type="spellEnd"/>
    </w:p>
    <w:p w14:paraId="000000BB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</w:pPr>
    </w:p>
    <w:tbl>
      <w:tblPr>
        <w:tblStyle w:val="a3"/>
        <w:tblW w:w="9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015"/>
        <w:gridCol w:w="900"/>
        <w:gridCol w:w="915"/>
        <w:gridCol w:w="1770"/>
      </w:tblGrid>
      <w:tr w:rsidR="00AC5E67" w:rsidRPr="00AC5E67" w14:paraId="747DA9EF" w14:textId="77777777">
        <w:trPr>
          <w:trHeight w:val="1112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C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Aşağıda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imzası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bulunan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adı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geçen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kişiliğin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borçları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için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sınırsız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sorumluluk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üstlenen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gerçek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tüzel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aşağıdaki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durumlardan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birine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konu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olduğunu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beyan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eder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EVET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HAYIR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UYGULANMAZ</w:t>
            </w:r>
          </w:p>
        </w:tc>
      </w:tr>
      <w:tr w:rsidR="00AC5E67" w:rsidRPr="00AC5E67" w14:paraId="13ED19C8" w14:textId="77777777">
        <w:trPr>
          <w:trHeight w:val="25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0000C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(a)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durum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iflas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2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3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  <w:tr w:rsidR="00AC5E67" w:rsidRPr="00AC5E67" w14:paraId="0A02CD20" w14:textId="77777777">
        <w:trPr>
          <w:trHeight w:val="49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0000C4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(b)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şıkkında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anlatılan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durum (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vergilerin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ya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da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sosyal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güvenlik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katkı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paylarının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ödenmemesi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5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6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7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</w:tbl>
    <w:p w14:paraId="000000C8" w14:textId="77777777" w:rsidR="008B28EA" w:rsidRPr="00AC5E67" w:rsidRDefault="008B28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</w:pPr>
    </w:p>
    <w:p w14:paraId="000000C9" w14:textId="77777777" w:rsidR="008B28EA" w:rsidRPr="00AC5E67" w:rsidRDefault="008B28E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</w:p>
    <w:p w14:paraId="000000CA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IV –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bırakılmayı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gerektirecek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sebepler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</w:p>
    <w:p w14:paraId="000000CB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0"/>
          <w:szCs w:val="20"/>
        </w:rPr>
      </w:pPr>
    </w:p>
    <w:tbl>
      <w:tblPr>
        <w:tblStyle w:val="a4"/>
        <w:tblW w:w="97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1020"/>
        <w:gridCol w:w="1110"/>
      </w:tblGrid>
      <w:tr w:rsidR="00AC5E67" w:rsidRPr="00AC5E67" w14:paraId="2883F255" w14:textId="77777777">
        <w:trPr>
          <w:trHeight w:val="27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C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Aşağıda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imzası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  <w:highlight w:val="yellow"/>
              </w:rPr>
              <w:t>bulunan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yukarıda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adı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geçen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kişinin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D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EVET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HAYIR</w:t>
            </w:r>
          </w:p>
        </w:tc>
      </w:tr>
      <w:tr w:rsidR="00AC5E67" w:rsidRPr="00AC5E67" w14:paraId="68F47913" w14:textId="77777777">
        <w:trPr>
          <w:trHeight w:val="97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00000C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Bu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karar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sürecinde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kullanılan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hibe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belgelerinin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hazırlanmasında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daha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önce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görev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aldığını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bu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durumun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telafi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edilemeyecek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şekilde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rekabetin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bozulması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dahil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olmak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üzere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eşit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muamele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prensibini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ihlal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ettiğini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beyan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1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color w:val="000000" w:themeColor="text1"/>
                <w:sz w:val="22"/>
                <w:szCs w:val="22"/>
              </w:rPr>
              <w:t>☐</w:t>
            </w:r>
          </w:p>
        </w:tc>
      </w:tr>
    </w:tbl>
    <w:p w14:paraId="000000D2" w14:textId="77777777" w:rsidR="008B28EA" w:rsidRPr="00AC5E67" w:rsidRDefault="008B28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color w:val="000000" w:themeColor="text1"/>
          <w:sz w:val="20"/>
          <w:szCs w:val="20"/>
        </w:rPr>
      </w:pPr>
    </w:p>
    <w:p w14:paraId="000000D3" w14:textId="77777777" w:rsidR="008B28EA" w:rsidRPr="00AC5E67" w:rsidRDefault="008B28E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Goethe FF Clan" w:eastAsia="Goethe FF Clan" w:hAnsi="Goethe FF Clan" w:cs="Goethe FF Clan"/>
          <w:b/>
          <w:smallCaps/>
          <w:color w:val="000000" w:themeColor="text1"/>
          <w:sz w:val="26"/>
          <w:szCs w:val="26"/>
        </w:rPr>
      </w:pPr>
    </w:p>
    <w:p w14:paraId="000000D4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V –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Düzeltici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Önlemler</w:t>
      </w:r>
      <w:proofErr w:type="spellEnd"/>
    </w:p>
    <w:p w14:paraId="000000D5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/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taraf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yukarıda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listelenen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bırakmayı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gerektiren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durumlardan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birini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ederse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bırakmayı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gerektiren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durumla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ilgili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alınan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tedbirleri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güvenilir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şekilde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göstermelidir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.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Örneğin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;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söz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konusu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durumların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tekrarlanmasını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önleyecek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teknik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kurumsal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kadroya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ilişkin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tedbirler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hasarın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tazmin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edilmesi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da para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cezalarının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vergilerin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da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sosyal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güvenlik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katkı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paylarının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ödenmesi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kapsamda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değerlendirilebilir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.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Düzeltici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önlemlerin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alındığını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gösteren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kanıt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niteliğindeki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uygun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belgelerin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bu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beyanın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ekinde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sunulması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şarttır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.</w:t>
      </w:r>
    </w:p>
    <w:p w14:paraId="000000D6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Bu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husus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işbu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(d)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kısmında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belirtilen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durumlar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için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uygulanmaz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.</w:t>
      </w:r>
    </w:p>
    <w:p w14:paraId="000000D7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VI –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Talep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üzerine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kanıt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sunulması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</w:p>
    <w:p w14:paraId="000000D8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Talep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edilmesi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halinde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Goethe-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Institut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Istanbul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tarafından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belirlenen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süre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zarfında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olmak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kaydıyla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/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taraf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;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idare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yönetim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denetim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kurulu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üyeleri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temsilde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karar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vermede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idarede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söz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hakkı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gerçek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kişiler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kişiler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hakkında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bilgi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temin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etmelidir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mülkiyet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kontrol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yapısı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sahipliği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kapsamındaki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kişilerle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gerçek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kişiler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yükümlülük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kapsamındadır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.</w:t>
      </w:r>
    </w:p>
    <w:p w14:paraId="000000D9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firstLine="11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Talep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edilmesi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durumunda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kişiye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/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tarafa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bunların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yetkili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gerçek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kişilerine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kişilerine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da alt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yüklenicilerine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ilişkin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söz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konusu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kişinin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/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tarafın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borçları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için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sınırsız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sorumluluk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üstlenen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gerçek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kişilere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da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kişilere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ilişkin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aşağıdaki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kanıtlar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sunulmalıdır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:</w:t>
      </w:r>
    </w:p>
    <w:p w14:paraId="000000DA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284"/>
        <w:jc w:val="both"/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</w:pP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Madde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(a), (c), (d), (f), (g)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ve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(h)’de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açıklanan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durumların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bulunmadığının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kanıtı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olarak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yakın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bir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tarihte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düzenlenmiş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0"/>
          <w:szCs w:val="20"/>
        </w:rPr>
        <w:t>adli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0"/>
          <w:szCs w:val="20"/>
        </w:rPr>
        <w:t>sicil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0"/>
          <w:szCs w:val="20"/>
        </w:rPr>
        <w:t>kaydının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ibraz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edilmesi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gerekmektedir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ya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da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bu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belgenin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bulunmaması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halinde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kişinin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/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tarafın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kurulduğu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ülkede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yetkili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bir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adli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ya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da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idari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makam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tarafından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yakın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tarihte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düzenlenmiş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ve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gereken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bilgileri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gösteren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eşdeğer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bir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belge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0"/>
          <w:szCs w:val="20"/>
        </w:rPr>
        <w:t>.</w:t>
      </w:r>
    </w:p>
    <w:p w14:paraId="000000DB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680"/>
          <w:tab w:val="left" w:pos="8400"/>
        </w:tabs>
        <w:spacing w:before="280" w:after="280" w:line="259" w:lineRule="auto"/>
        <w:ind w:left="284"/>
        <w:jc w:val="both"/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Madde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(b)’de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sıralanan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durumların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hiçbirinin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geçerli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olmadığının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kanıtı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olarak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ilgili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ülkedeki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yetkili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makamlar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tarafından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yakın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tarihte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düzenlenmiş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belgeler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sunulmalıdır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. Bu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belgeler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; KDV,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gelir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vergisi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(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sadece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gerçek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kişiler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için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),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kurumlar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vergisi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(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sadece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tüzel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kişiler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için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)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sosyal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güvenlik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katkı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payları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dahil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olmak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üzere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kişinin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/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tarafın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sorumlu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olduğu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tüm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vergilere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sosyal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güvenlik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katkı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paylarına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ilişkin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kanıt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niteliğinde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olmalıdır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.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Yukarıda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anlatılan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bu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belgelerden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hiçbirinin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ilgili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ülkede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düzenlenmemesi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halinde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bir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adli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makam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ya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da noter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nezdinde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verilecek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yeminli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beyanda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geçerli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olabilir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. Bunun da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mümkün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olmaması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halinde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kişinin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/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tarafın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bulunduğu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ülkedeki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bir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idari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makam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ya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da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yetkili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meslek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kuruluşu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nezdinde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yapılacak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resmi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beyan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geçerli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olur</w:t>
      </w:r>
      <w:proofErr w:type="spellEnd"/>
      <w:r w:rsidRPr="00AC5E67">
        <w:rPr>
          <w:rFonts w:ascii="Goethe FF Clan" w:eastAsia="Goethe FF Clan" w:hAnsi="Goethe FF Clan" w:cs="Goethe FF Clan"/>
          <w:i/>
          <w:color w:val="000000" w:themeColor="text1"/>
          <w:sz w:val="22"/>
          <w:szCs w:val="22"/>
        </w:rPr>
        <w:t>.</w:t>
      </w:r>
    </w:p>
    <w:p w14:paraId="000000DC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280" w:after="28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Goethe-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Institut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Istanbul’un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taraf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olduğu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ihale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süreci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kapsamında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önceden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kanıt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sunmuş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kişinin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/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tarafın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yeniden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kanıt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sunması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gerekmez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.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Belgelerin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, Goethe-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Institut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Istanbul’un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talebinden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önceki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azami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bir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yıllık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>sürede</w:t>
      </w:r>
      <w:proofErr w:type="spellEnd"/>
      <w:r w:rsidRPr="00AC5E67">
        <w:rPr>
          <w:rFonts w:ascii="Goethe FF Clan" w:eastAsia="Goethe FF Clan" w:hAnsi="Goethe FF Clan" w:cs="Goethe FF Clan"/>
          <w:b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hazırlanmış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olması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ilgili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tarihte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halen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geçerli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olması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gerekir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.</w:t>
      </w:r>
    </w:p>
    <w:p w14:paraId="000000DD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280" w:after="28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  <w:highlight w:val="yellow"/>
        </w:rPr>
        <w:lastRenderedPageBreak/>
        <w:t>Aşağıda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  <w:highlight w:val="yellow"/>
        </w:rPr>
        <w:t>imzası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  <w:highlight w:val="yellow"/>
        </w:rPr>
        <w:t>bulunan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önceki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hibe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prosedürü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kapsamında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kanıt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niteliğinde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belge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sunmuş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olduğunu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aşağıdaki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tarihten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bu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yana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durumunda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herhangi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bir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değişiklik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olmadığını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beyan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eder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:</w:t>
      </w:r>
    </w:p>
    <w:tbl>
      <w:tblPr>
        <w:tblStyle w:val="a5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AC5E67" w:rsidRPr="00AC5E67" w14:paraId="05D5B1B6" w14:textId="77777777">
        <w:trPr>
          <w:trHeight w:val="2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E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Belge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F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Önceki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Prosedüre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İlişkin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Detaylı</w:t>
            </w:r>
            <w:proofErr w:type="spellEnd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b/>
                <w:color w:val="000000" w:themeColor="text1"/>
                <w:sz w:val="22"/>
                <w:szCs w:val="22"/>
              </w:rPr>
              <w:t>Bilgiler</w:t>
            </w:r>
            <w:proofErr w:type="spellEnd"/>
          </w:p>
        </w:tc>
      </w:tr>
      <w:tr w:rsidR="00AC5E67" w:rsidRPr="00AC5E67" w14:paraId="720F447E" w14:textId="77777777">
        <w:trPr>
          <w:trHeight w:val="19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E0" w14:textId="77777777" w:rsidR="008B28EA" w:rsidRPr="00AC5E67" w:rsidRDefault="007B1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59" w:lineRule="auto"/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</w:pPr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  <w:highlight w:val="yellow"/>
              </w:rPr>
              <w:t>[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  <w:highlight w:val="yellow"/>
              </w:rPr>
              <w:t>Gerektiği</w:t>
            </w:r>
            <w:proofErr w:type="spellEnd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  <w:highlight w:val="yellow"/>
              </w:rPr>
              <w:t>kadar</w:t>
            </w:r>
            <w:proofErr w:type="spellEnd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  <w:highlight w:val="yellow"/>
              </w:rPr>
              <w:t>satır</w:t>
            </w:r>
            <w:proofErr w:type="spellEnd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  <w:highlight w:val="yellow"/>
              </w:rPr>
              <w:t>ekleyebilirsiniz</w:t>
            </w:r>
            <w:proofErr w:type="spellEnd"/>
            <w:r w:rsidRPr="00AC5E67"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  <w:t>]</w:t>
            </w:r>
          </w:p>
          <w:p w14:paraId="000000E1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59" w:lineRule="auto"/>
              <w:rPr>
                <w:rFonts w:ascii="Goethe FF Clan" w:eastAsia="Goethe FF Clan" w:hAnsi="Goethe FF Clan" w:cs="Goethe FF Clan"/>
                <w:i/>
                <w:color w:val="000000" w:themeColor="text1"/>
                <w:sz w:val="22"/>
                <w:szCs w:val="22"/>
              </w:rPr>
            </w:pPr>
          </w:p>
          <w:p w14:paraId="000000E2" w14:textId="77777777" w:rsidR="008B28EA" w:rsidRPr="00AC5E67" w:rsidRDefault="008B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E3" w14:textId="77777777" w:rsidR="008B28EA" w:rsidRPr="00AC5E67" w:rsidRDefault="008B28EA">
            <w:pPr>
              <w:rPr>
                <w:color w:val="000000" w:themeColor="text1"/>
              </w:rPr>
            </w:pPr>
          </w:p>
        </w:tc>
      </w:tr>
    </w:tbl>
    <w:p w14:paraId="000000E4" w14:textId="77777777" w:rsidR="008B28EA" w:rsidRPr="00AC5E67" w:rsidRDefault="008B28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</w:p>
    <w:p w14:paraId="000000E5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before="40" w:after="40" w:line="259" w:lineRule="auto"/>
        <w:jc w:val="both"/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</w:pPr>
    </w:p>
    <w:p w14:paraId="000000E6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</w:pPr>
    </w:p>
    <w:p w14:paraId="000000E7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spacing w:before="40" w:after="40" w:line="259" w:lineRule="auto"/>
        <w:jc w:val="both"/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Yukarıda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adı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geçen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kişi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/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taraf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,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bu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sürece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katılmanın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ön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şartı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olarak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verilen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beyanların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veya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bilgilerin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yanlış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ve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yanıltıcı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olması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halinde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hariç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bırakılabilecektir</w:t>
      </w:r>
      <w:proofErr w:type="spellEnd"/>
      <w:r w:rsidRPr="00AC5E67">
        <w:rPr>
          <w:rFonts w:ascii="Goethe FF Clan" w:eastAsia="Goethe FF Clan" w:hAnsi="Goethe FF Clan" w:cs="Goethe FF Clan"/>
          <w:b/>
          <w:i/>
          <w:color w:val="000000" w:themeColor="text1"/>
          <w:sz w:val="22"/>
          <w:szCs w:val="22"/>
        </w:rPr>
        <w:t>.</w:t>
      </w:r>
    </w:p>
    <w:p w14:paraId="000000E8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before="40" w:after="4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</w:p>
    <w:p w14:paraId="000000E9" w14:textId="77777777" w:rsidR="008B28EA" w:rsidRPr="00AC5E67" w:rsidRDefault="007B145D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7797"/>
        </w:tabs>
        <w:spacing w:before="40" w:after="40" w:line="259" w:lineRule="auto"/>
        <w:jc w:val="both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Adı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 xml:space="preserve"> </w:t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Soyadı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ab/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Tarih</w:t>
      </w:r>
      <w:proofErr w:type="spellEnd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ab/>
      </w:r>
      <w:proofErr w:type="spellStart"/>
      <w:r w:rsidRPr="00AC5E67"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  <w:t>İmza</w:t>
      </w:r>
      <w:proofErr w:type="spellEnd"/>
    </w:p>
    <w:p w14:paraId="000000EA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ethe FF Clan" w:eastAsia="Goethe FF Clan" w:hAnsi="Goethe FF Clan" w:cs="Goethe FF Clan"/>
          <w:color w:val="000000" w:themeColor="text1"/>
          <w:sz w:val="22"/>
          <w:szCs w:val="22"/>
        </w:rPr>
      </w:pPr>
    </w:p>
    <w:p w14:paraId="000000EB" w14:textId="77777777" w:rsidR="008B28EA" w:rsidRPr="00AC5E67" w:rsidRDefault="008B28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8B28EA" w:rsidRPr="00AC5E67" w:rsidSect="00522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E3968" w14:textId="77777777" w:rsidR="00E3651F" w:rsidRDefault="00E3651F">
      <w:r>
        <w:separator/>
      </w:r>
    </w:p>
  </w:endnote>
  <w:endnote w:type="continuationSeparator" w:id="0">
    <w:p w14:paraId="325ADCAB" w14:textId="77777777" w:rsidR="00E3651F" w:rsidRDefault="00E3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ethe FF Clan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3C8" w14:textId="77777777" w:rsidR="005221EC" w:rsidRDefault="00522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D" w14:textId="77777777" w:rsidR="008B28EA" w:rsidRDefault="008B28E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185A5" w14:textId="77777777" w:rsidR="005221EC" w:rsidRDefault="00522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93B05" w14:textId="77777777" w:rsidR="00E3651F" w:rsidRDefault="00E3651F">
      <w:r>
        <w:separator/>
      </w:r>
    </w:p>
  </w:footnote>
  <w:footnote w:type="continuationSeparator" w:id="0">
    <w:p w14:paraId="491DC252" w14:textId="77777777" w:rsidR="00E3651F" w:rsidRDefault="00E3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2C805" w14:textId="77777777" w:rsidR="00AC5E67" w:rsidRDefault="00AC5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C" w14:textId="15253E6B" w:rsidR="008B28EA" w:rsidRDefault="008B28E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DD4BE" w14:textId="200F3C70" w:rsidR="00AC5E67" w:rsidRDefault="005221EC">
    <w:pPr>
      <w:pStyle w:val="Header"/>
    </w:pPr>
    <w:r>
      <w:rPr>
        <w:noProof/>
      </w:rPr>
      <w:drawing>
        <wp:inline distT="0" distB="0" distL="0" distR="0" wp14:anchorId="038E52F5" wp14:editId="0B3F4420">
          <wp:extent cx="5727700" cy="14547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5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EA"/>
    <w:rsid w:val="005221EC"/>
    <w:rsid w:val="007B145D"/>
    <w:rsid w:val="008B28EA"/>
    <w:rsid w:val="00AC5E67"/>
    <w:rsid w:val="00E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7EB0379-6376-C046-A124-BC5CEAC8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next w:val="Body"/>
    <w:pPr>
      <w:keepNext/>
      <w:keepLines/>
    </w:pPr>
    <w:rPr>
      <w:rFonts w:ascii="Calibri" w:eastAsia="Calibri" w:hAnsi="Calibri" w:cs="Calibri"/>
      <w:b/>
      <w:bCs/>
      <w:smallCaps/>
      <w:color w:val="000000"/>
      <w:sz w:val="26"/>
      <w:szCs w:val="26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E6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5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E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CH4x/Ha0jCslcQy4OKpqDyeQxg==">AMUW2mUHP0GCBC2o9LVYG6ekriFCJPBHauuWdt/U2T5X1jvT10PFWyIWkgXAhmKyszOa7Krqp5ux4uOKHlQqw84iijLqrvHQl1p4FRq0GikNzOgk0a+LkdpQhRWByyu1NWDI0Syx0Ona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1901</Words>
  <Characters>10841</Characters>
  <Application>Microsoft Office Word</Application>
  <DocSecurity>0</DocSecurity>
  <Lines>90</Lines>
  <Paragraphs>25</Paragraphs>
  <ScaleCrop>false</ScaleCrop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2021-06-22T13:25:00Z</dcterms:created>
  <dcterms:modified xsi:type="dcterms:W3CDTF">2021-06-22T13:39:00Z</dcterms:modified>
</cp:coreProperties>
</file>